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7" w:rsidRDefault="00761767" w:rsidP="00761767">
      <w:pPr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4</w:t>
      </w:r>
    </w:p>
    <w:tbl>
      <w:tblPr>
        <w:tblW w:w="0" w:type="auto"/>
        <w:jc w:val="center"/>
        <w:tblLayout w:type="fixed"/>
        <w:tblLook w:val="0000"/>
      </w:tblPr>
      <w:tblGrid>
        <w:gridCol w:w="1460"/>
        <w:gridCol w:w="7035"/>
      </w:tblGrid>
      <w:tr w:rsidR="00761767" w:rsidTr="00744652">
        <w:trPr>
          <w:trHeight w:val="450"/>
          <w:jc w:val="center"/>
        </w:trPr>
        <w:tc>
          <w:tcPr>
            <w:tcW w:w="8495" w:type="dxa"/>
            <w:gridSpan w:val="2"/>
            <w:vAlign w:val="center"/>
          </w:tcPr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ascii="Times New Roman" w:eastAsia="仿宋_GB2312"/>
                <w:b/>
                <w:sz w:val="44"/>
                <w:szCs w:val="44"/>
              </w:rPr>
            </w:pPr>
          </w:p>
          <w:p w:rsidR="00761767" w:rsidRDefault="00761767" w:rsidP="00744652">
            <w:pPr>
              <w:pStyle w:val="3"/>
              <w:spacing w:line="600" w:lineRule="exact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 w:val="44"/>
                <w:szCs w:val="44"/>
              </w:rPr>
            </w:pPr>
            <w:r>
              <w:rPr>
                <w:rFonts w:ascii="Times New Roman" w:eastAsia="仿宋_GB2312"/>
                <w:sz w:val="44"/>
                <w:szCs w:val="44"/>
              </w:rPr>
              <w:t>（</w:t>
            </w:r>
            <w:r>
              <w:rPr>
                <w:rFonts w:ascii="Times New Roman" w:eastAsia="仿宋_GB2312"/>
                <w:sz w:val="44"/>
                <w:szCs w:val="44"/>
              </w:rPr>
              <w:t>2012</w:t>
            </w:r>
            <w:r>
              <w:rPr>
                <w:rFonts w:ascii="Times New Roman" w:eastAsia="仿宋_GB2312"/>
                <w:sz w:val="44"/>
                <w:szCs w:val="44"/>
              </w:rPr>
              <w:t>年）</w:t>
            </w: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楷体_GB2312" w:eastAsia="楷体_GB2312" w:hint="eastAsia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36"/>
                <w:szCs w:val="36"/>
              </w:rPr>
              <w:t>教      育      部</w:t>
            </w: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楷体_GB2312"/>
                <w:sz w:val="36"/>
                <w:szCs w:val="36"/>
              </w:rPr>
            </w:pPr>
            <w:r>
              <w:rPr>
                <w:rFonts w:ascii="Times New Roman" w:eastAsia="楷体_GB2312"/>
                <w:sz w:val="36"/>
                <w:szCs w:val="36"/>
              </w:rPr>
              <w:t>2012</w:t>
            </w:r>
            <w:r>
              <w:rPr>
                <w:rFonts w:ascii="Times New Roman" w:eastAsia="楷体_GB2312"/>
                <w:sz w:val="36"/>
                <w:szCs w:val="36"/>
              </w:rPr>
              <w:t>年</w:t>
            </w:r>
            <w:r>
              <w:rPr>
                <w:rFonts w:ascii="Times New Roman" w:eastAsia="楷体_GB2312"/>
                <w:sz w:val="36"/>
                <w:szCs w:val="36"/>
              </w:rPr>
              <w:t>9</w:t>
            </w:r>
            <w:r>
              <w:rPr>
                <w:rFonts w:ascii="Times New Roman" w:eastAsia="楷体_GB2312"/>
                <w:sz w:val="36"/>
                <w:szCs w:val="36"/>
              </w:rPr>
              <w:t>月</w:t>
            </w: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 w:hint="eastAsia"/>
                <w:szCs w:val="32"/>
              </w:rPr>
            </w:pPr>
          </w:p>
          <w:p w:rsidR="00761767" w:rsidRDefault="00761767" w:rsidP="00744652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eastAsia="黑体" w:hint="eastAsia"/>
                <w:kern w:val="0"/>
                <w:sz w:val="44"/>
                <w:szCs w:val="44"/>
              </w:rPr>
            </w:pPr>
            <w:r>
              <w:rPr>
                <w:rFonts w:ascii="黑体" w:eastAsia="黑体" w:hint="eastAsia"/>
                <w:bCs/>
                <w:kern w:val="0"/>
                <w:sz w:val="44"/>
                <w:szCs w:val="44"/>
              </w:rPr>
              <w:t>说    明</w:t>
            </w:r>
          </w:p>
          <w:p w:rsidR="00761767" w:rsidRDefault="00761767" w:rsidP="00744652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</w:p>
          <w:p w:rsidR="00761767" w:rsidRDefault="00761767" w:rsidP="00744652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一、《普通高等学校本科专业目录（</w:t>
            </w:r>
            <w:r>
              <w:rPr>
                <w:rFonts w:eastAsia="仿宋_GB2312"/>
                <w:kern w:val="0"/>
                <w:sz w:val="30"/>
                <w:szCs w:val="30"/>
              </w:rPr>
              <w:t>2012</w:t>
            </w:r>
            <w:r>
              <w:rPr>
                <w:rFonts w:eastAsia="仿宋_GB2312"/>
                <w:kern w:val="0"/>
                <w:sz w:val="30"/>
                <w:szCs w:val="30"/>
              </w:rPr>
              <w:t>年）》是高等教育工作的基本指导性文件之一。</w:t>
            </w:r>
            <w:r>
              <w:rPr>
                <w:rFonts w:eastAsia="仿宋_GB2312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 w:rsidR="00761767" w:rsidRDefault="00761767" w:rsidP="00744652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>
              <w:rPr>
                <w:rFonts w:eastAsia="仿宋_GB2312"/>
                <w:sz w:val="30"/>
                <w:szCs w:val="30"/>
              </w:rPr>
              <w:t>（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教高〔</w:t>
            </w:r>
            <w:r>
              <w:rPr>
                <w:rFonts w:eastAsia="仿宋_GB2312"/>
                <w:sz w:val="30"/>
                <w:szCs w:val="30"/>
              </w:rPr>
              <w:t>2010</w:t>
            </w:r>
            <w:r>
              <w:rPr>
                <w:rFonts w:eastAsia="仿宋_GB2312"/>
                <w:sz w:val="30"/>
                <w:szCs w:val="30"/>
              </w:rPr>
              <w:t>〕</w:t>
            </w:r>
            <w:proofErr w:type="gramEnd"/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号）要求，</w:t>
            </w:r>
            <w:r>
              <w:rPr>
                <w:rFonts w:eastAsia="仿宋_GB2312"/>
                <w:kern w:val="0"/>
                <w:sz w:val="30"/>
                <w:szCs w:val="30"/>
              </w:rPr>
              <w:t>按照科学规范、主动适应、继承发展的修订原则，在</w:t>
            </w:r>
            <w:r>
              <w:rPr>
                <w:rFonts w:eastAsia="仿宋_GB2312"/>
                <w:kern w:val="0"/>
                <w:sz w:val="30"/>
                <w:szCs w:val="30"/>
              </w:rPr>
              <w:t>1998</w:t>
            </w:r>
            <w:r>
              <w:rPr>
                <w:rFonts w:eastAsia="仿宋_GB2312"/>
                <w:kern w:val="0"/>
                <w:sz w:val="30"/>
                <w:szCs w:val="30"/>
              </w:rPr>
              <w:t>年原《普通高等学校本科专业目录》及原设目录外专业的基础上，</w:t>
            </w:r>
            <w:r>
              <w:rPr>
                <w:rFonts w:eastAsia="仿宋_GB2312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 w:rsidR="00761767" w:rsidRDefault="00761767" w:rsidP="00744652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三、本目录的学科门类与国务院学位委员会、教育部</w:t>
            </w:r>
            <w:r>
              <w:rPr>
                <w:rFonts w:eastAsia="仿宋_GB2312"/>
                <w:sz w:val="30"/>
                <w:szCs w:val="30"/>
              </w:rPr>
              <w:t>2011</w:t>
            </w:r>
            <w:r>
              <w:rPr>
                <w:rFonts w:eastAsia="仿宋_GB2312"/>
                <w:sz w:val="30"/>
                <w:szCs w:val="30"/>
              </w:rPr>
              <w:t>年印发的《学位授予和人才培养学科目录（</w:t>
            </w:r>
            <w:r>
              <w:rPr>
                <w:rFonts w:eastAsia="仿宋_GB2312"/>
                <w:sz w:val="30"/>
                <w:szCs w:val="30"/>
              </w:rPr>
              <w:t>2011</w:t>
            </w:r>
            <w:r>
              <w:rPr>
                <w:rFonts w:eastAsia="仿宋_GB2312"/>
                <w:sz w:val="30"/>
                <w:szCs w:val="30"/>
              </w:rPr>
              <w:t>年）》的学科门类基本一致，分设哲学、经济学、法学、教育学、文学、历史学、理学、工学、农学、医学、管理学、艺术学</w:t>
            </w:r>
            <w:r>
              <w:rPr>
                <w:rFonts w:eastAsia="仿宋_GB2312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个学科门类。新增了艺术学学科门类，未设军事学学科门类，其代码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预留。专业类由修订前的</w:t>
            </w:r>
            <w:r>
              <w:rPr>
                <w:rFonts w:eastAsia="仿宋_GB2312"/>
                <w:sz w:val="30"/>
                <w:szCs w:val="30"/>
              </w:rPr>
              <w:t>73</w:t>
            </w:r>
            <w:r>
              <w:rPr>
                <w:rFonts w:eastAsia="仿宋_GB2312"/>
                <w:sz w:val="30"/>
                <w:szCs w:val="30"/>
              </w:rPr>
              <w:t>个增加到</w:t>
            </w:r>
            <w:r>
              <w:rPr>
                <w:rFonts w:eastAsia="仿宋_GB2312"/>
                <w:sz w:val="30"/>
                <w:szCs w:val="30"/>
              </w:rPr>
              <w:t>92</w:t>
            </w:r>
            <w:r>
              <w:rPr>
                <w:rFonts w:eastAsia="仿宋_GB2312"/>
                <w:sz w:val="30"/>
                <w:szCs w:val="30"/>
              </w:rPr>
              <w:t>个；专业由修订前的</w:t>
            </w:r>
            <w:r>
              <w:rPr>
                <w:rFonts w:eastAsia="仿宋_GB2312"/>
                <w:sz w:val="30"/>
                <w:szCs w:val="30"/>
              </w:rPr>
              <w:t>635</w:t>
            </w:r>
            <w:r>
              <w:rPr>
                <w:rFonts w:eastAsia="仿宋_GB2312"/>
                <w:sz w:val="30"/>
                <w:szCs w:val="30"/>
              </w:rPr>
              <w:t>种调减到</w:t>
            </w:r>
            <w:r>
              <w:rPr>
                <w:rFonts w:eastAsia="仿宋_GB2312"/>
                <w:sz w:val="30"/>
                <w:szCs w:val="30"/>
              </w:rPr>
              <w:t>506</w:t>
            </w:r>
            <w:r>
              <w:rPr>
                <w:rFonts w:eastAsia="仿宋_GB2312"/>
                <w:sz w:val="30"/>
                <w:szCs w:val="30"/>
              </w:rPr>
              <w:t>种。本目录哲学门类下设专业类</w:t>
            </w:r>
            <w:r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种专业；经济学门类下设专业类</w:t>
            </w:r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17</w:t>
            </w:r>
            <w:r>
              <w:rPr>
                <w:rFonts w:eastAsia="仿宋_GB2312"/>
                <w:sz w:val="30"/>
                <w:szCs w:val="30"/>
              </w:rPr>
              <w:t>种专业；法学门类下设专业类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32</w:t>
            </w:r>
            <w:r>
              <w:rPr>
                <w:rFonts w:eastAsia="仿宋_GB2312"/>
                <w:sz w:val="30"/>
                <w:szCs w:val="30"/>
              </w:rPr>
              <w:t>种专业；教育学门类下设专业类</w:t>
            </w: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16</w:t>
            </w:r>
            <w:r>
              <w:rPr>
                <w:rFonts w:eastAsia="仿宋_GB2312"/>
                <w:sz w:val="30"/>
                <w:szCs w:val="30"/>
              </w:rPr>
              <w:t>种专业；文学门类下设专业类</w:t>
            </w:r>
            <w:r>
              <w:rPr>
                <w:rFonts w:eastAsia="仿宋_GB2312"/>
                <w:sz w:val="30"/>
                <w:szCs w:val="30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76</w:t>
            </w:r>
            <w:r>
              <w:rPr>
                <w:rFonts w:eastAsia="仿宋_GB2312"/>
                <w:sz w:val="30"/>
                <w:szCs w:val="30"/>
              </w:rPr>
              <w:t>种专业；历史学门类下设专业类</w:t>
            </w:r>
            <w:r>
              <w:rPr>
                <w:rFonts w:eastAsia="仿宋_GB2312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种专业；理学门类下设专业类</w:t>
            </w:r>
            <w:r>
              <w:rPr>
                <w:rFonts w:eastAsia="仿宋_GB2312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36</w:t>
            </w:r>
            <w:r>
              <w:rPr>
                <w:rFonts w:eastAsia="仿宋_GB2312"/>
                <w:sz w:val="30"/>
                <w:szCs w:val="30"/>
              </w:rPr>
              <w:t>种专业；工学门类下设专业类</w:t>
            </w:r>
            <w:r>
              <w:rPr>
                <w:rFonts w:eastAsia="仿宋_GB2312"/>
                <w:sz w:val="30"/>
                <w:szCs w:val="30"/>
              </w:rPr>
              <w:t>31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169</w:t>
            </w:r>
            <w:r>
              <w:rPr>
                <w:rFonts w:eastAsia="仿宋_GB2312"/>
                <w:sz w:val="30"/>
                <w:szCs w:val="30"/>
              </w:rPr>
              <w:t>种专业；农学门类下设专业类</w:t>
            </w:r>
            <w:r>
              <w:rPr>
                <w:rFonts w:eastAsia="仿宋_GB2312"/>
                <w:sz w:val="30"/>
                <w:szCs w:val="30"/>
              </w:rPr>
              <w:t>7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27</w:t>
            </w:r>
            <w:r>
              <w:rPr>
                <w:rFonts w:eastAsia="仿宋_GB2312"/>
                <w:sz w:val="30"/>
                <w:szCs w:val="30"/>
              </w:rPr>
              <w:t>种专</w:t>
            </w:r>
            <w:r>
              <w:rPr>
                <w:rFonts w:eastAsia="仿宋_GB2312"/>
                <w:sz w:val="30"/>
                <w:szCs w:val="30"/>
              </w:rPr>
              <w:lastRenderedPageBreak/>
              <w:t>业；医学门类下设专业类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44</w:t>
            </w:r>
            <w:r>
              <w:rPr>
                <w:rFonts w:eastAsia="仿宋_GB2312"/>
                <w:sz w:val="30"/>
                <w:szCs w:val="30"/>
              </w:rPr>
              <w:t>种专业；管理学门类下设专业类</w:t>
            </w:r>
            <w:r>
              <w:rPr>
                <w:rFonts w:eastAsia="仿宋_GB2312"/>
                <w:sz w:val="30"/>
                <w:szCs w:val="30"/>
              </w:rPr>
              <w:t>9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46</w:t>
            </w:r>
            <w:r>
              <w:rPr>
                <w:rFonts w:eastAsia="仿宋_GB2312"/>
                <w:sz w:val="30"/>
                <w:szCs w:val="30"/>
              </w:rPr>
              <w:t>种专业；艺术学门类下设专业类</w:t>
            </w:r>
            <w:r>
              <w:rPr>
                <w:rFonts w:eastAsia="仿宋_GB2312"/>
                <w:sz w:val="30"/>
                <w:szCs w:val="30"/>
              </w:rPr>
              <w:t>5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>
              <w:rPr>
                <w:rFonts w:eastAsia="仿宋_GB2312"/>
                <w:sz w:val="30"/>
                <w:szCs w:val="30"/>
              </w:rPr>
              <w:t>33</w:t>
            </w:r>
            <w:r>
              <w:rPr>
                <w:rFonts w:eastAsia="仿宋_GB2312"/>
                <w:sz w:val="30"/>
                <w:szCs w:val="30"/>
              </w:rPr>
              <w:t>种专业。</w:t>
            </w:r>
          </w:p>
          <w:p w:rsidR="00761767" w:rsidRDefault="00761767" w:rsidP="00744652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四、新目录分为基本专业（</w:t>
            </w:r>
            <w:r>
              <w:rPr>
                <w:rFonts w:eastAsia="仿宋_GB2312"/>
                <w:sz w:val="30"/>
                <w:szCs w:val="30"/>
              </w:rPr>
              <w:t>352</w:t>
            </w:r>
            <w:r>
              <w:rPr>
                <w:rFonts w:eastAsia="仿宋_GB2312"/>
                <w:sz w:val="30"/>
                <w:szCs w:val="30"/>
              </w:rPr>
              <w:t>种）和特设专业（</w:t>
            </w:r>
            <w:r>
              <w:rPr>
                <w:rFonts w:eastAsia="仿宋_GB2312"/>
                <w:sz w:val="30"/>
                <w:szCs w:val="30"/>
              </w:rPr>
              <w:t>154</w:t>
            </w:r>
            <w:r>
              <w:rPr>
                <w:rFonts w:eastAsia="仿宋_GB2312"/>
                <w:sz w:val="30"/>
                <w:szCs w:val="30"/>
              </w:rPr>
              <w:t>种），并确定了</w:t>
            </w:r>
            <w:r>
              <w:rPr>
                <w:rFonts w:eastAsia="仿宋_GB2312"/>
                <w:sz w:val="30"/>
                <w:szCs w:val="30"/>
              </w:rPr>
              <w:t>62</w:t>
            </w:r>
            <w:r>
              <w:rPr>
                <w:rFonts w:eastAsia="仿宋_GB2312"/>
                <w:sz w:val="30"/>
                <w:szCs w:val="30"/>
              </w:rPr>
              <w:t>种专业为国家控制布点专业。特设专业和国家控制布点专业分别在专业代码</w:t>
            </w:r>
            <w:r>
              <w:rPr>
                <w:rFonts w:eastAsia="仿宋_GB2312"/>
                <w:kern w:val="0"/>
                <w:sz w:val="30"/>
                <w:szCs w:val="30"/>
              </w:rPr>
              <w:t>后加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T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和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“</w:t>
            </w:r>
            <w:r>
              <w:rPr>
                <w:rFonts w:eastAsia="仿宋_GB2312"/>
                <w:kern w:val="0"/>
                <w:sz w:val="30"/>
                <w:szCs w:val="30"/>
              </w:rPr>
              <w:t>K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”</w:t>
            </w:r>
            <w:r>
              <w:rPr>
                <w:rFonts w:eastAsia="仿宋_GB2312"/>
                <w:kern w:val="0"/>
                <w:sz w:val="30"/>
                <w:szCs w:val="30"/>
              </w:rPr>
              <w:t>表示，以示区分。</w:t>
            </w:r>
          </w:p>
          <w:p w:rsidR="00761767" w:rsidRDefault="00761767" w:rsidP="00744652">
            <w:pPr>
              <w:spacing w:line="48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五、本</w:t>
            </w:r>
            <w:r>
              <w:rPr>
                <w:rFonts w:eastAsia="仿宋_GB2312"/>
                <w:sz w:val="30"/>
                <w:szCs w:val="30"/>
              </w:rPr>
              <w:t>目录所列专业，除</w:t>
            </w:r>
            <w:r>
              <w:rPr>
                <w:rFonts w:eastAsia="仿宋_GB2312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pStyle w:val="3"/>
              <w:adjustRightInd w:val="0"/>
              <w:snapToGrid w:val="0"/>
              <w:spacing w:line="600" w:lineRule="exact"/>
              <w:rPr>
                <w:rFonts w:ascii="Times New Roman" w:eastAsia="仿宋_GB2312"/>
                <w:szCs w:val="32"/>
              </w:rPr>
            </w:pPr>
          </w:p>
          <w:p w:rsidR="00761767" w:rsidRDefault="00761767" w:rsidP="00744652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101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逻辑学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010103K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宗教学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83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36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经济学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经济统计学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财政学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税收学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金融学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金融工程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020303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保险学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投资学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国际经济与贸易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贸易经济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政治学与行政学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国际政治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外交学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社会学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社会工作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民族学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030501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科学社会主义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中国共产党历史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思想政治教育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治安学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侦查学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边防管理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科学教育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人文教育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教育技术学（注：可授教育学或理学或工学学士学位）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艺术教育（注：可授教育学或艺术学学士学位）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小学教育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特殊教育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体育教育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040202K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运动训练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040203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040204K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武术与民族传统体育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运动人体科学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435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104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汉语言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汉语国际教育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中国少数民族语言文学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英语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俄语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德语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法语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西班牙语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阿拉伯语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波斯语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朝鲜语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050210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菲律宾语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梵语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巴利语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印度尼西亚语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印地语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柬埔寨语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老挝语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缅甸语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马来语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蒙古语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050219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僧伽罗语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乌尔都语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希伯来语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越南语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豪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萨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斯瓦希里语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阿尔巴尼亚语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保加利亚语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波兰语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050229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捷克语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斯洛伐克语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罗马尼亚语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050232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葡萄牙语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瑞典语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塞尔维亚语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土耳其语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希腊语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匈牙利语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意大利语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050239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泰米尔语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普什图语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世界语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孟加拉语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尼泊尔语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克罗地亚语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荷兰语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芬兰语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乌克兰语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挪威语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050249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丹麦语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冰岛语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爱尔兰语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拉脱维亚语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立陶宛语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050254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斯洛文尼亚语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爱沙尼亚语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马耳他语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050257</w:t>
            </w:r>
          </w:p>
        </w:tc>
        <w:tc>
          <w:tcPr>
            <w:tcW w:w="7035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哈萨克语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050258</w:t>
            </w:r>
          </w:p>
        </w:tc>
        <w:tc>
          <w:tcPr>
            <w:tcW w:w="7035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乌兹别克语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050259</w:t>
            </w:r>
          </w:p>
        </w:tc>
        <w:tc>
          <w:tcPr>
            <w:tcW w:w="7035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祖鲁语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050260</w:t>
            </w:r>
          </w:p>
        </w:tc>
        <w:tc>
          <w:tcPr>
            <w:tcW w:w="7035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拉丁语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翻译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050262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商务英语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新闻学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广播电视学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广告学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传播学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编辑出版学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98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历史学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考古学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文物与博物馆学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987"/>
              </w:tabs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数学与应用数学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信息与计算科学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应用物理学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核物理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应用化学（注：可授理学或工学学士学位）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天文学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地理科学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自然地理与资源环境（注：可授理学或管理学学士学位）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人文地理与城乡规划（注：可授理学或管理学学士学位）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070504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地理信息科学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大气科学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070602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应用气象学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海洋技术</w:t>
            </w: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color w:val="000000"/>
                <w:kern w:val="0"/>
                <w:sz w:val="24"/>
              </w:rPr>
              <w:t>注：可授理学或工学学士学位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地球物理学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070802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空间科学与技术（注：可授理学或工学学士学位）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地质学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地球化学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生物技术（注：可授理学或工学学士学位）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生物信息学（注：可授理学或工学学士学位）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071004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071101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心理学（注：可授理学或教育学学士学位）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应用心理学（注：可授理学或教育学学士学位）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应用统计学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理论与应用力学（注：可授工学或理学学士学位）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工程力学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机械设计制造及其自动化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机械电子工程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工业设计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车辆工程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汽车服务工程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测控技术与仪器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材料物理（注：可授工学或理学学士学位）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材料化学（注：可授工学或理学学士学位）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冶金工程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金属材料工程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无机非金属材料工程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高分子材料与工程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复合材料与工程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能源与动力工程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电气工程及其自动化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电子信息工程（注：可授工学或理学学士学位）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电子科学与技术（注：可授工学或理学学士学位）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通信工程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微电子科学与工程（注：可授工学或理学学士学位）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光电信息科学与工程（注：可授工学或理学学士学位）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080706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自动化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网络工程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物联网工程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080906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数字媒体技术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建筑环境与能源应用工程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给排水科学与工程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建筑电气与智能化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水利水电工程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水文与水资源工程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港口航道与海岸工程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0812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测绘工程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遥感科学与技术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化学工程与工艺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制药工程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地质工程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勘查技术与工程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资源勘查工程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采矿工程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石油工程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矿物加工工程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油气储运工程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纺织工程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服装设计与工程（注：可授工学或艺术学学士学位）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081701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轻化工程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包装工程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印刷工程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交通运输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交通工程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081803K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航海技术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081804K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轮机工程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081805K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船舶与海洋工程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航空航天工程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飞行器设计与工程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飞行器制造工程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飞行器动力工程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飞行器环境与生命保障工程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武器系统与工程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武器发射工程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082103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探测制导与控制技术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弹药工程与爆炸技术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特种能源技术与工程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装甲车辆工程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082107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信息对抗技术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核工程与核技术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辐射防护与核安全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工程物理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核化工与核燃料工程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农业机械化及其自动化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农业电气化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农业建筑环境与能源工程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农业水利工程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森林工程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木材科学与工程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082403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林产化工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0825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环境工程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环境科学（注：可授工学或理学学士学位）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环境生态工程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生物医学工程（注：可授工学或理学学士学位）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食品质量与安全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粮食工程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乳品工程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酿酒工程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城乡规划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风景园林（注：可授工学或艺术学学士学位）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082901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安全工程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0830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刑事科学技术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083102K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消防工程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园艺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植物保护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植物科学与技术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种子科学与工程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农业资源与环境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野生动物与自然保护区管理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水土保持与荒漠化防治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动物科学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动物医学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动物药学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林学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园林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森林保护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水产养殖学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海洋渔业科学与技术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草业科学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100301K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100802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管理科学（注：可授管理学或理学学士学位）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信息管理与信息系统（注：可授管理学或工学学士学位）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120105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市场营销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会计学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国际商务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人力资源管理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审计学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资产评估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物业管理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农林经济管理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农村区域发展（注：可授管理学或农学学士学位）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公共事业管理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劳动与社会保障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土地资源管理（注：可授管理学或工学学士学位）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120405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城市管理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图书馆学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档案学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信息资源管理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物流管理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物流工程（注：可授管理学或工学学士学位）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工业工程（注：可授管理学或工学学士学位）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电子商务（注：可授管理学或经济学或工学学士学位）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120901K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旅游管理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酒店管理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会展经济与管理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130101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艺术史论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舞蹈学类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音乐表演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音乐学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作曲与作曲技术理论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舞蹈表演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舞蹈学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130206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舞蹈编导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影视学类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表演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戏剧学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电影学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戏剧影视文学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广播电视编导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戏剧影视导演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戏剧影视美术设计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录音艺术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130309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播音与主持艺术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130310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动画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130401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美术学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绘画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雕塑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摄影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130501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艺术设计学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130502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视觉传达设计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130503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环境设计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130504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产品设计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130505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服装与服饰设计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130506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公共艺术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130507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工艺美术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130508</w:t>
            </w:r>
          </w:p>
        </w:tc>
        <w:tc>
          <w:tcPr>
            <w:tcW w:w="7035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数字媒体艺术</w:t>
            </w:r>
          </w:p>
        </w:tc>
      </w:tr>
    </w:tbl>
    <w:p w:rsidR="00761767" w:rsidRDefault="00761767" w:rsidP="00761767">
      <w:pPr>
        <w:rPr>
          <w:rFonts w:eastAsia="仿宋_GB231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60"/>
        <w:gridCol w:w="6876"/>
      </w:tblGrid>
      <w:tr w:rsidR="00761767" w:rsidTr="00744652">
        <w:trPr>
          <w:trHeight w:val="405"/>
          <w:jc w:val="center"/>
        </w:trPr>
        <w:tc>
          <w:tcPr>
            <w:tcW w:w="8336" w:type="dxa"/>
            <w:gridSpan w:val="2"/>
            <w:vAlign w:val="center"/>
          </w:tcPr>
          <w:p w:rsidR="00761767" w:rsidRDefault="00761767" w:rsidP="00744652">
            <w:pPr>
              <w:widowControl/>
              <w:rPr>
                <w:rFonts w:ascii="黑体" w:eastAsia="黑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哲学类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010104T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伦理学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0201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国民经济管理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资源与环境经济学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商务经济学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020106T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能源经济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金融学类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金融数学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经济与金融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0204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经济与贸易类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知识产权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030103T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监狱学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政治学类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国际事务与国际关系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政治学、经济学与哲学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0303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社会学类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人类学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女性学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家政学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民族学类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马克思主义理论类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030604TK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禁毒学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030605TK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警犬技术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030606TK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经济犯罪侦查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030607TK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边防指挥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030608TK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消防指挥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030609TK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警卫学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030610TK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公安情报学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030611TK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犯罪学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030612TK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公安管理学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030613TK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涉外警务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030614TK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国内安全保卫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030615TK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警务指挥与战术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040109T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华文教育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0402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体育学类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运动康复（注：可授教育学或理学学士学位）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040207T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休闲体育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秘书学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0601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历史学类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060105T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文物保护技术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060106T</w:t>
            </w:r>
          </w:p>
        </w:tc>
        <w:tc>
          <w:tcPr>
            <w:tcW w:w="6876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外国语言与外国历史（注：可授历史学或文学学士学位）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数学类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070103T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数理基础科学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070204T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声学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化学生物学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070304T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分子科学与工程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天文学类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地理科学类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大气科学类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海洋资源与环境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070704T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军事海洋学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地球物理学类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0709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地球信息科学与技术（注：可授理学或工学学士学位）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070904T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古生物学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心理学类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机械类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机械工艺技术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080210T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微机电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系统工程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机电技术教育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080212T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汽车维修工程教育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仪器类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材料类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粉体材料科学与工程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080410T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宝石及材料工艺学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080411T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焊接技术与工程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功能材料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纳米材料与技术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080414T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新能源材料与器件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能源动力类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能源与环境系统工程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080503T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新能源科学与工程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电气类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智能电网信息工程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光源与照明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080604T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电气工程与智能控制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广播电视工程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水声工程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电子封装技术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080710T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集成电路设计与集成系统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医学信息工程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电磁场与无线技术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电波传播与天线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电子信息科学与技术</w:t>
            </w:r>
            <w:r>
              <w:rPr>
                <w:rFonts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eastAsia="仿宋_GB2312"/>
                <w:color w:val="000000"/>
                <w:kern w:val="0"/>
                <w:sz w:val="24"/>
              </w:rPr>
              <w:t>注：可授工学或理学学士学位</w:t>
            </w:r>
            <w:r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080715T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电信工程及管理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应用电子技术教育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080802T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轨道交通信号与控制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智能科学与技术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空间信息与数字技术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080909T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电子与计算机工程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城市地下空间工程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081006T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道路桥梁与渡河工程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水利类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081104T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水务工程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测绘类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081203T</w:t>
            </w:r>
          </w:p>
        </w:tc>
        <w:tc>
          <w:tcPr>
            <w:tcW w:w="6876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导航工程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081204T</w:t>
            </w:r>
          </w:p>
        </w:tc>
        <w:tc>
          <w:tcPr>
            <w:tcW w:w="6876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地理国情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监测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bottom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bottom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资源循环科学与工程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能源化学工程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081305T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化学工程与工业生物工程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081404T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地下水科学与工程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矿业类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矿物资源工程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081506T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海洋油气工程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纺织类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非织造材料与工程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服装设计与工艺教育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轻工类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交通运输类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交通设备与控制工程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救助与打捞工程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081808TK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船舶电子电气工程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海洋工程类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海洋工程与技术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081903T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海洋资源开发技术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航空航天类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082006T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飞行器质量与可靠性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082007T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飞行器适航技术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兵器类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核工程类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环保设备工程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资源环境科学（注：可授工学或理学学士学位）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水质科学与技术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生物医学工程类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假肢矫形工程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葡萄与葡萄酒工程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食品营养与检验教育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烹饪与营养教育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建筑类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082804T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历史建筑保护工程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0829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安全科学与工程类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生物制药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0831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公安技术类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083103TK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交通管理工程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083104TK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安全防范工程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083105TK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公安视听技术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083106TK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抢险救援指挥与技术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083107TK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火灾勘查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083108TK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网络安全与执法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083109TK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核生化消防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茶学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烟草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090110T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农艺教育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090111T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园艺教育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0902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动物生产类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蚕学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090303T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蜂学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动物医学类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090403T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动植物检疫（注：可授农学或理学学士学位）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090603T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水族科学与技术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0907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草学类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343" w:firstLine="961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100206TK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120106TK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保密管理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劳动关系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体育经济与管理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财务会计教育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120214T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市场营销教育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农业经济管理类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120406TK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海关管理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120407T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交通管理（注：可授管理学或工学学士学位）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120408T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海事管理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120409T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公共关系学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图书情报与档案管理类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采购管理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标准化工程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质量管理工程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电子商务及法律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旅游管理与服务教育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ind w:firstLineChars="196" w:firstLine="549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艺术学理论类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1302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音乐与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舞蹈学类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1303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戏剧与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影视学类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130311T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影视摄影与制作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lastRenderedPageBreak/>
              <w:t>1304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美术学类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130405T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书法学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130406T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中国画</w:t>
            </w: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1305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设计学类</w:t>
            </w:r>
            <w:proofErr w:type="gramEnd"/>
          </w:p>
        </w:tc>
      </w:tr>
      <w:tr w:rsidR="00761767" w:rsidTr="00744652">
        <w:trPr>
          <w:trHeight w:val="270"/>
          <w:jc w:val="center"/>
        </w:trPr>
        <w:tc>
          <w:tcPr>
            <w:tcW w:w="1460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130509T</w:t>
            </w:r>
          </w:p>
        </w:tc>
        <w:tc>
          <w:tcPr>
            <w:tcW w:w="6876" w:type="dxa"/>
            <w:vAlign w:val="center"/>
          </w:tcPr>
          <w:p w:rsidR="00761767" w:rsidRDefault="00761767" w:rsidP="0074465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艺术与科技</w:t>
            </w:r>
          </w:p>
        </w:tc>
      </w:tr>
    </w:tbl>
    <w:p w:rsidR="00761767" w:rsidRDefault="00761767" w:rsidP="00761767">
      <w:pPr>
        <w:rPr>
          <w:rFonts w:eastAsia="仿宋_GB2312"/>
          <w:sz w:val="24"/>
        </w:rPr>
      </w:pPr>
    </w:p>
    <w:p w:rsidR="00761767" w:rsidRDefault="00761767" w:rsidP="00761767">
      <w:pPr>
        <w:spacing w:beforeLines="50" w:afterLines="100" w:line="560" w:lineRule="exact"/>
        <w:ind w:right="23"/>
        <w:rPr>
          <w:rFonts w:hint="eastAsia"/>
        </w:rPr>
      </w:pPr>
    </w:p>
    <w:p w:rsidR="00761767" w:rsidRDefault="00761767" w:rsidP="00761767">
      <w:pPr>
        <w:spacing w:beforeLines="50" w:afterLines="100" w:line="560" w:lineRule="exact"/>
        <w:ind w:right="23"/>
        <w:rPr>
          <w:rFonts w:hint="eastAsia"/>
        </w:rPr>
      </w:pPr>
    </w:p>
    <w:p w:rsidR="00761767" w:rsidRDefault="00761767" w:rsidP="00761767">
      <w:pPr>
        <w:spacing w:beforeLines="50" w:afterLines="100" w:line="560" w:lineRule="exact"/>
        <w:ind w:right="23"/>
        <w:rPr>
          <w:rFonts w:hint="eastAsia"/>
        </w:rPr>
      </w:pPr>
    </w:p>
    <w:p w:rsidR="00761767" w:rsidRDefault="00761767" w:rsidP="00761767">
      <w:pPr>
        <w:spacing w:beforeLines="50" w:afterLines="100" w:line="560" w:lineRule="exact"/>
        <w:ind w:right="23"/>
        <w:rPr>
          <w:rFonts w:hint="eastAsia"/>
        </w:rPr>
      </w:pPr>
    </w:p>
    <w:p w:rsidR="00761767" w:rsidRDefault="00761767" w:rsidP="00761767">
      <w:pPr>
        <w:spacing w:beforeLines="50" w:afterLines="100" w:line="560" w:lineRule="exact"/>
        <w:ind w:right="23"/>
        <w:rPr>
          <w:rFonts w:hint="eastAsia"/>
        </w:rPr>
      </w:pPr>
    </w:p>
    <w:p w:rsidR="00716CCA" w:rsidRDefault="00716CCA"/>
    <w:sectPr w:rsidR="00716CCA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E9" w:rsidRDefault="003405E9" w:rsidP="00761767">
      <w:r>
        <w:separator/>
      </w:r>
    </w:p>
  </w:endnote>
  <w:endnote w:type="continuationSeparator" w:id="0">
    <w:p w:rsidR="003405E9" w:rsidRDefault="003405E9" w:rsidP="0076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E9" w:rsidRDefault="003405E9" w:rsidP="00761767">
      <w:r>
        <w:separator/>
      </w:r>
    </w:p>
  </w:footnote>
  <w:footnote w:type="continuationSeparator" w:id="0">
    <w:p w:rsidR="003405E9" w:rsidRDefault="003405E9" w:rsidP="00761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DF15B5"/>
    <w:multiLevelType w:val="singleLevel"/>
    <w:tmpl w:val="58DF15B5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767"/>
    <w:rsid w:val="003405E9"/>
    <w:rsid w:val="00716CCA"/>
    <w:rsid w:val="00761767"/>
    <w:rsid w:val="00B76BAD"/>
    <w:rsid w:val="00F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6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nhideWhenUsed/>
    <w:rsid w:val="00761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767"/>
    <w:rPr>
      <w:sz w:val="18"/>
      <w:szCs w:val="18"/>
    </w:rPr>
  </w:style>
  <w:style w:type="paragraph" w:styleId="a4">
    <w:name w:val="footer"/>
    <w:basedOn w:val="a"/>
    <w:link w:val="Char0"/>
    <w:unhideWhenUsed/>
    <w:rsid w:val="00761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767"/>
    <w:rPr>
      <w:sz w:val="18"/>
      <w:szCs w:val="18"/>
    </w:rPr>
  </w:style>
  <w:style w:type="character" w:styleId="a5">
    <w:name w:val="page number"/>
    <w:basedOn w:val="a0"/>
    <w:rsid w:val="00761767"/>
  </w:style>
  <w:style w:type="character" w:styleId="a6">
    <w:name w:val="Strong"/>
    <w:qFormat/>
    <w:rsid w:val="00761767"/>
    <w:rPr>
      <w:b/>
      <w:bCs/>
    </w:rPr>
  </w:style>
  <w:style w:type="paragraph" w:styleId="a7">
    <w:name w:val="Normal (Web)"/>
    <w:basedOn w:val="a"/>
    <w:rsid w:val="00761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教育部3"/>
    <w:basedOn w:val="a"/>
    <w:rsid w:val="00761767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table" w:styleId="a8">
    <w:name w:val="Table Grid"/>
    <w:basedOn w:val="a1"/>
    <w:rsid w:val="00761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2220</Words>
  <Characters>12657</Characters>
  <Application>Microsoft Office Word</Application>
  <DocSecurity>0</DocSecurity>
  <Lines>105</Lines>
  <Paragraphs>29</Paragraphs>
  <ScaleCrop>false</ScaleCrop>
  <Company>China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2018-04-19T09:24:00Z</dcterms:created>
  <dcterms:modified xsi:type="dcterms:W3CDTF">2018-04-19T09:24:00Z</dcterms:modified>
</cp:coreProperties>
</file>